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C43539" w14:paraId="34E39C89" w14:textId="77777777" w:rsidTr="00C90694">
        <w:trPr>
          <w:trHeight w:val="592"/>
          <w:jc w:val="center"/>
        </w:trPr>
        <w:tc>
          <w:tcPr>
            <w:tcW w:w="14008" w:type="dxa"/>
            <w:gridSpan w:val="4"/>
            <w:shd w:val="clear" w:color="auto" w:fill="1F497D" w:themeFill="text2"/>
            <w:vAlign w:val="center"/>
          </w:tcPr>
          <w:p w14:paraId="1837EF4A" w14:textId="77777777" w:rsidR="00C63F1E" w:rsidRPr="00C43539" w:rsidRDefault="00C63F1E" w:rsidP="004A28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 xml:space="preserve">Uwagi do </w:t>
            </w:r>
            <w:r w:rsidR="00112383"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>projektu ustawy o fundacji rodzinnej</w:t>
            </w:r>
          </w:p>
        </w:tc>
      </w:tr>
      <w:tr w:rsidR="004A28E0" w:rsidRPr="00C43539" w14:paraId="1E7F0BCD" w14:textId="77777777" w:rsidTr="00C90694">
        <w:trPr>
          <w:trHeight w:val="592"/>
          <w:jc w:val="center"/>
        </w:trPr>
        <w:tc>
          <w:tcPr>
            <w:tcW w:w="594" w:type="dxa"/>
            <w:shd w:val="clear" w:color="auto" w:fill="1F497D" w:themeFill="text2"/>
            <w:vAlign w:val="center"/>
          </w:tcPr>
          <w:p w14:paraId="1AF90585" w14:textId="77777777" w:rsidR="004A28E0" w:rsidRPr="00C43539" w:rsidRDefault="004A28E0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</w:t>
            </w:r>
            <w:r w:rsidRPr="00C435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02" w:type="dxa"/>
            <w:shd w:val="clear" w:color="auto" w:fill="1F497D" w:themeFill="text2"/>
            <w:vAlign w:val="center"/>
          </w:tcPr>
          <w:p w14:paraId="5E55794F" w14:textId="77777777" w:rsidR="006C42B2" w:rsidRPr="00C43539" w:rsidRDefault="004A28E0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Jednostka redakcyjna, której uwaga dotyczy</w:t>
            </w:r>
            <w:r w:rsidR="006C42B2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/ </w:t>
            </w:r>
          </w:p>
          <w:p w14:paraId="101BBC2B" w14:textId="77777777" w:rsidR="004A28E0" w:rsidRPr="00C43539" w:rsidRDefault="006C42B2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pkt Uzasadnienia/</w:t>
            </w:r>
          </w:p>
          <w:p w14:paraId="130E89C0" w14:textId="77777777" w:rsidR="006C42B2" w:rsidRPr="00C43539" w:rsidRDefault="006C42B2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pkt OSR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14:paraId="2FC75335" w14:textId="77777777" w:rsidR="004A28E0" w:rsidRPr="00C43539" w:rsidRDefault="004A28E0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Podmiot zgłaszający</w:t>
            </w:r>
          </w:p>
        </w:tc>
        <w:tc>
          <w:tcPr>
            <w:tcW w:w="8477" w:type="dxa"/>
            <w:shd w:val="clear" w:color="auto" w:fill="1F497D" w:themeFill="text2"/>
            <w:vAlign w:val="center"/>
          </w:tcPr>
          <w:p w14:paraId="0CCFE489" w14:textId="77777777" w:rsidR="004A28E0" w:rsidRPr="00C43539" w:rsidRDefault="00141978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4A28E0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waga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 Propozycja zmian zapisu</w:t>
            </w:r>
          </w:p>
        </w:tc>
      </w:tr>
      <w:tr w:rsidR="00112383" w:rsidRPr="00C43539" w14:paraId="6033015E" w14:textId="77777777" w:rsidTr="00C90694">
        <w:trPr>
          <w:trHeight w:val="592"/>
          <w:jc w:val="center"/>
        </w:trPr>
        <w:tc>
          <w:tcPr>
            <w:tcW w:w="14008" w:type="dxa"/>
            <w:gridSpan w:val="4"/>
            <w:shd w:val="clear" w:color="auto" w:fill="1F497D" w:themeFill="text2"/>
            <w:vAlign w:val="center"/>
          </w:tcPr>
          <w:p w14:paraId="0AF47B83" w14:textId="77777777" w:rsidR="00112383" w:rsidRPr="00C43539" w:rsidRDefault="0069266E" w:rsidP="0011238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Ogólne uwagi</w:t>
            </w:r>
            <w:r w:rsidR="00112383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dotyczące projektu</w:t>
            </w:r>
          </w:p>
        </w:tc>
      </w:tr>
      <w:tr w:rsidR="004A28E0" w:rsidRPr="00DA3919" w14:paraId="49BFCC1C" w14:textId="77777777" w:rsidTr="00A1326C">
        <w:trPr>
          <w:jc w:val="center"/>
        </w:trPr>
        <w:tc>
          <w:tcPr>
            <w:tcW w:w="594" w:type="dxa"/>
          </w:tcPr>
          <w:p w14:paraId="1FC85681" w14:textId="77777777" w:rsidR="004A28E0" w:rsidRPr="00DA391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44E84395" w14:textId="77777777" w:rsidR="00CA3F43" w:rsidRPr="00DA3919" w:rsidRDefault="00CA3F43" w:rsidP="00CA3F4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C54D2D" w14:textId="359C369F" w:rsidR="00CA3F43" w:rsidRPr="00DA3919" w:rsidRDefault="00CA3F43" w:rsidP="00CA3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919">
              <w:rPr>
                <w:rFonts w:cstheme="minorHAnsi"/>
                <w:sz w:val="20"/>
                <w:szCs w:val="20"/>
              </w:rPr>
              <w:t>Tytuł ustawy oraz dalsze jej przepisy, w których znajduje się termin „fundacja rodzinna”.</w:t>
            </w:r>
          </w:p>
          <w:p w14:paraId="63AB6728" w14:textId="77777777" w:rsidR="004A28E0" w:rsidRPr="00DA3919" w:rsidRDefault="004A28E0" w:rsidP="004A28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0CA61E" w14:textId="77777777" w:rsidR="00CA3F43" w:rsidRPr="00DA3919" w:rsidRDefault="00CA3F4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EBD573" w14:textId="574D974D" w:rsidR="004A28E0" w:rsidRPr="00DA3919" w:rsidRDefault="00CA3F43" w:rsidP="004A28E0">
            <w:pPr>
              <w:jc w:val="both"/>
              <w:rPr>
                <w:rFonts w:cstheme="minorHAnsi"/>
                <w:sz w:val="20"/>
                <w:szCs w:val="20"/>
              </w:rPr>
            </w:pPr>
            <w:r w:rsidRPr="00DA3919">
              <w:rPr>
                <w:rFonts w:cstheme="minorHAnsi"/>
                <w:sz w:val="20"/>
                <w:szCs w:val="20"/>
              </w:rPr>
              <w:t xml:space="preserve">Forum Darczyńców w Polsce, </w:t>
            </w:r>
          </w:p>
          <w:p w14:paraId="3D3FE7C0" w14:textId="77777777" w:rsidR="00CA3F43" w:rsidRPr="00DA3919" w:rsidRDefault="00CA3F43" w:rsidP="004A28E0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84BEE7" w14:textId="77777777" w:rsidR="00CA3F43" w:rsidRPr="00DA3919" w:rsidRDefault="00CA3F43" w:rsidP="004A28E0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>Ogólnopolska Federacja Organizacji Pozarządowych (OFOP)</w:t>
            </w:r>
          </w:p>
          <w:p w14:paraId="41A150A2" w14:textId="5F98EB38" w:rsidR="001141B3" w:rsidRPr="00DA3919" w:rsidRDefault="001141B3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11FAAD0D" w14:textId="1F268495" w:rsidR="00DA3919" w:rsidRPr="00DA3919" w:rsidRDefault="00DA3919" w:rsidP="00DA3919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Forum Darczyńców w Polsce oraz OFOP wnoszą o dokonanie zmiany w projekcie ustawy polegającej na zastąpieniu z tytule ustawy oraz wszelkich innych przepisach projektu słowa „fundacja” słowem „fundusz”. W ten sposób status prawny podmiotu, utworzonego na podstawie ustawy, będzie adekwatny do celów jego powołania oraz funkcji jaką ma pełnić wobec fundatora. Dzięki temu uda się także uniknąć ewentualnych niespójności w systemie prawnym, mogących rodzić się w sytuacji, gdy dwie niezależne od siebie instytucje prawne, różne ustrojowo oraz celowościowo, określi się tą samą nazwą („fundacja”).   </w:t>
            </w:r>
          </w:p>
          <w:p w14:paraId="58CD9347" w14:textId="77777777" w:rsidR="00DA3919" w:rsidRPr="00DA3919" w:rsidRDefault="00DA3919" w:rsidP="00DA3919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97F68A" w14:textId="77777777" w:rsidR="00DA3919" w:rsidRPr="00DA3919" w:rsidRDefault="00DA3919" w:rsidP="00DA3919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Dokonanie zmiany, o której mowa wyżej, jest w naszej ocenie niezbędne oraz uzasadnione następującymi, szczegółowymi argumentami: </w:t>
            </w:r>
          </w:p>
          <w:p w14:paraId="1DD9ED9E" w14:textId="77777777" w:rsidR="00DA3919" w:rsidRPr="00DA3919" w:rsidRDefault="00DA3919" w:rsidP="00DA3919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„fundacja” jest od lat obecny w systemie prawnym w Polsce, a podmioty działające w tej formie prawnej – na podstawie Ustawy o fundacjach – mają obowiązek działania na w interesie publicznym na rzecz dobra wspólnego. Fundacje oraz inne organizacje obywatelskie działające we wskazanych wyżej celach publicznych tworzą strukturę społeczeństwa obywatelskiego. W tym znaczeniu termin „fundacja”, obejmujący podmioty działające w tej formule prawnej w interesie publicznym, został przywołany w art. 12 Konstytucji RP, który określa strukturę społeczeństwa obywatelskiego. Z tego względu, z uwagi na ukształtowany od lat ustawowo i konstytucyjnie sposób rozumienia terminu „fundacja” w prawie polskim, trudno jest rozszerzyć zakres znaczeniowy tego terminu, obejmując nim także podmioty prywatne, które nie będą fundacjami w rozumieniu Ustawy o fundacjach, ani art. 12 Konstytucji RP. </w:t>
            </w:r>
          </w:p>
          <w:p w14:paraId="4C7D85F0" w14:textId="77777777" w:rsidR="00DA3919" w:rsidRPr="00DA3919" w:rsidRDefault="00DA3919" w:rsidP="00DA3919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Fundacja rodzinna, w rozumieniu przyjętym w projekcie ustawy, jest podmiotem całkowicie odrębnym i niezależnym organizacyjnie, funkcjonalnie oraz prawnie od fundacji utworzonych na podstawie Ustawy o fundacjach. Podmioty te – poza nazwą – w istocie bowiem nic ze sobą nie łączy. Projekt ustawy nie odsyła nawet do Ustawy o fundacjach. Słusznie, gdyż nie jest to uzasadnione, bowiem cele działalności, zadania oraz sposób wydatkowania zgromadzony </w:t>
            </w: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środków są w tym przypadku odmienne od klasycznych zadań fundacji ugruntowanych w prawie polskim. Analiza zadań Fundacji rodzinnej skłania do tezy, że przedmiot działalności fundacji rodzinnej upodabnia je do działalności holdingów finansowych (PKD 64.20.Z), działalności trustów, funduszy i podobnych instytucji finansowych (PKD 64.30.Z) lub innych pozycji z działu 64 PKD, nie mając nic wspólnego z celami fundacji ukształtowanymi na gruncie Ustawy o fundacjach. Wniosek ten potwierdza także analiza kolejnych rozdziałów projektu ustawy, w których w sposób autonomiczny i niezależny od regulacji właściwych dla Ustawy o fundacjach, określa się sposób utworzenia fundacji rodzinnej, sposób jej rejestracji, strukturę organizacyjną i organy, sposób wydatkowania zgromadzonych środków, zasady nadzoru i kontroli, status podatkowy, a także status cywilnoprawny środków przekazanych przez fundatora  (nowelizacja Kodeksu cywilnego w zakresie dotyczącym prawa do zachowku, nowelizacja ustawy o podatku od spadków i darowizn, nowelizacja ustaw o podatku dochodowym od osób fizycznych oraz prawnych, a także Ordynacji podatkowej, art. 70 – 75 projektu). W świetle projektu ustawy fundacja rodzinna jest instytucją systemowo i prawnie autonomiczną wobec fundacji utworzonych na podstawie Ustawy o fundacjach.     </w:t>
            </w:r>
          </w:p>
          <w:p w14:paraId="0688233B" w14:textId="77777777" w:rsidR="00DA3919" w:rsidRPr="00DA3919" w:rsidRDefault="00DA3919" w:rsidP="00DA3919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Zmiana, o którą wnosi Forum Darczyńców w Polsce oraz OFOP, polegająca na zastąpieniu w projekcie słowa „fundacja” słowem „fundusz”, ma w świetle powyższych uwag znaczenie i charakter wyłącznie terminologiczny. Nie będzie miało zatem negatywnego wpływu ani na dalszy przebieg prac legislacyjnych, ani nie także wpłynie negatywnie na możliwość realizacji celów projektowanej ustawy, w szczególności realizacji przez tak określony fundusz zadań wskazanych w art. 3 i kolejnych przepisach projektu. Korekta ta nie pociągnie za sobą także konsekwencji systemowych, wszak projekt ustawy w kwestiach w nim nieuregulowanych nie odsyła do Ustawy o fundacjach, lecz do Kodeksu cywilnego.     </w:t>
            </w:r>
          </w:p>
          <w:p w14:paraId="2FBC3626" w14:textId="77777777" w:rsidR="00DA3919" w:rsidRPr="00DA3919" w:rsidRDefault="00DA3919" w:rsidP="00DA3919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Mamy świadomość, że w systemach prawnych innych państw (wskazuje się na nie w OSR dołączonym do projektu ustawy) występuje instytucja fundacji publicznych oraz fundacji prywatnych. W polskim systemie prawnym nie ma jednak takiej tradycji ustrojowej, wręcz przeciwnie termin fundacja od zawsze kojarzony jest wyłącznie z działalnością na rzecz interesu publicznego. Instytucje działające w interesie prywatnym w polskim systemie prawny zwykło się natomiast określać mianem „funduszu”. W ocenie Forum Darczyńców oraz OFOP nie ma podstaw do tego, aby wprowadzać w tym zakresie jakiekolwiek zmiany, zwłaszcza prowadzące do zaburzenia ukształtowanej spójności w systemie prawnym. Tym bardziej, że zmiany te nie są niezbędne dla realizacji celów projektu ustawy, które z powodzeniem mogą być w sposób niezmieniony przez podmiot nazywający się „funduszem”.    </w:t>
            </w:r>
          </w:p>
          <w:p w14:paraId="62760D9E" w14:textId="77777777" w:rsidR="00DA3919" w:rsidRPr="00DA3919" w:rsidRDefault="00DA3919" w:rsidP="00DA3919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Pragniemy także zauważyć, że termin „fundacja rodzinna”, choć nie jest używany przez ustawodawcę, występuje jednak w praktyce. Mianem tym określane są fundacje, działające na podstawie Ustawy o fundacjach oraz realizujące cele publiczne, które zostały ustanowione przez rodziny dysponujące znacznym majątkiem i chcące jego część przeznaczyć na cele </w:t>
            </w: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publiczne. Fundacje takie najczęściej w nazwie mają zawarte nazwisko rodziny fundatora. Utworzenie fundacji rodzinnej, w formie organizacyjnej i prawnej ukształtowanej projektem ustawy, może doprowadzić do niespójności w systemie prawnym, związanych ze statusem fundacji utworzonych na gruncie Ustawy o fundacjach oraz projektowanej ustawy.</w:t>
            </w:r>
          </w:p>
          <w:p w14:paraId="65F560FB" w14:textId="739A5868" w:rsidR="00DA3919" w:rsidRPr="00DA3919" w:rsidRDefault="00DA3919" w:rsidP="00DA3919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Rozumiemy i podzielamy oczekiwanie firm rodzinnych </w:t>
            </w:r>
            <w:r w:rsidR="004D23C0">
              <w:rPr>
                <w:rFonts w:eastAsia="Times New Roman" w:cstheme="minorHAnsi"/>
                <w:sz w:val="20"/>
                <w:szCs w:val="20"/>
                <w:lang w:eastAsia="pl-PL"/>
              </w:rPr>
              <w:t>związane</w:t>
            </w: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4D23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</w:t>
            </w: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>potrzeb</w:t>
            </w:r>
            <w:r w:rsidR="004D23C0">
              <w:rPr>
                <w:rFonts w:eastAsia="Times New Roman" w:cstheme="minorHAnsi"/>
                <w:sz w:val="20"/>
                <w:szCs w:val="20"/>
                <w:lang w:eastAsia="pl-PL"/>
              </w:rPr>
              <w:t>ą</w:t>
            </w: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rozwiązania problemów sukcesyjnych, dotyczących dalszego funkcjonowania ich przedsiębiorstw. W naszej ocenie problem ten wymaga ingerencji ustawodawcy, jednakże – ze wskazanych wyżej względów – uznajemy za niecelowe tworzenie w tym celu odrębnych systemowo fundacji, które mogłyby doprowadzić do niespójności w funkcjonowaniu instytucji społeczeństwa obywatelskiego</w:t>
            </w:r>
            <w:r w:rsidR="004D23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Polsce</w:t>
            </w:r>
            <w:r w:rsidRPr="00DA39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</w:p>
          <w:p w14:paraId="649F2E4A" w14:textId="3A48B2A8" w:rsidR="004A28E0" w:rsidRPr="00DA3919" w:rsidRDefault="004A28E0" w:rsidP="004A28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2383" w:rsidRPr="00C43539" w14:paraId="5EA3A3E3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0A902D64" w14:textId="77777777"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Uwagi do rozdziałów 1-6</w:t>
            </w:r>
          </w:p>
          <w:p w14:paraId="582A0236" w14:textId="77777777"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(Przepisy ogólne, Fundator, Majątek fundacji rodzinnej, Utworzenie fundacji rodzinnej, Statut, lista beneficjentów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 list intencyjny, Beneficjent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A28E0" w:rsidRPr="00C43539" w14:paraId="5AF936C5" w14:textId="77777777" w:rsidTr="00A1326C">
        <w:trPr>
          <w:jc w:val="center"/>
        </w:trPr>
        <w:tc>
          <w:tcPr>
            <w:tcW w:w="594" w:type="dxa"/>
          </w:tcPr>
          <w:p w14:paraId="46D3263D" w14:textId="77777777"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2D6EC5C8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DA65869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419A63F3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14:paraId="02C04EF3" w14:textId="77777777" w:rsidTr="00A1326C">
        <w:trPr>
          <w:jc w:val="center"/>
        </w:trPr>
        <w:tc>
          <w:tcPr>
            <w:tcW w:w="594" w:type="dxa"/>
          </w:tcPr>
          <w:p w14:paraId="25B70713" w14:textId="77777777"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79971FC4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AAA76D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6EE5D8F0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14:paraId="02DACB8B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26A17926" w14:textId="77777777"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rozdziału 7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-11</w:t>
            </w:r>
          </w:p>
          <w:p w14:paraId="1BB17B7B" w14:textId="77777777"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Organy fundacji rodzinnej, Audyt,</w:t>
            </w:r>
            <w:r w:rsidR="00AF6E2F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Kontrola sądowa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 administracyjna</w:t>
            </w:r>
            <w:r w:rsidR="00AF6E2F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Rozwiązanie i likwidacja fundacji rodzinnej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Przepis karny</w:t>
            </w:r>
            <w:r w:rsidR="00AF6E2F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B346A" w:rsidRPr="00C43539" w14:paraId="4EE31669" w14:textId="77777777" w:rsidTr="00A1326C">
        <w:trPr>
          <w:jc w:val="center"/>
        </w:trPr>
        <w:tc>
          <w:tcPr>
            <w:tcW w:w="594" w:type="dxa"/>
          </w:tcPr>
          <w:p w14:paraId="1EBF4D45" w14:textId="77777777" w:rsidR="000B346A" w:rsidRPr="00C43539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2C040545" w14:textId="77777777"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4AF133" w14:textId="77777777"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2313EFCB" w14:textId="77777777"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46A" w:rsidRPr="00C43539" w14:paraId="44064B96" w14:textId="77777777" w:rsidTr="00A1326C">
        <w:trPr>
          <w:jc w:val="center"/>
        </w:trPr>
        <w:tc>
          <w:tcPr>
            <w:tcW w:w="594" w:type="dxa"/>
          </w:tcPr>
          <w:p w14:paraId="78DFA7E9" w14:textId="77777777" w:rsidR="000B346A" w:rsidRPr="00C43539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373999D2" w14:textId="77777777"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CED0A7" w14:textId="77777777"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14275576" w14:textId="77777777"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14:paraId="1B3BC2A0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408E8A6A" w14:textId="77777777" w:rsidR="0069266E" w:rsidRPr="00C43539" w:rsidRDefault="003273F1" w:rsidP="00E61204">
            <w:pPr>
              <w:tabs>
                <w:tab w:val="left" w:pos="5304"/>
                <w:tab w:val="center" w:pos="6896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Uwagi do zmian </w:t>
            </w:r>
            <w:r w:rsidR="0069266E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dot. dziedziczenia</w:t>
            </w:r>
          </w:p>
          <w:p w14:paraId="3760E4F1" w14:textId="77777777" w:rsidR="00112383" w:rsidRPr="00C43539" w:rsidRDefault="0069266E" w:rsidP="00112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(Ustawa – Kodeks cywilny)</w:t>
            </w:r>
          </w:p>
        </w:tc>
      </w:tr>
      <w:tr w:rsidR="004A28E0" w:rsidRPr="00C43539" w14:paraId="08501C88" w14:textId="77777777" w:rsidTr="00A1326C">
        <w:trPr>
          <w:jc w:val="center"/>
        </w:trPr>
        <w:tc>
          <w:tcPr>
            <w:tcW w:w="594" w:type="dxa"/>
          </w:tcPr>
          <w:p w14:paraId="5EA63C21" w14:textId="77777777"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2A5DAD2F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C9ACD4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61F8292A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E0" w:rsidRPr="00C43539" w14:paraId="1F27B4E1" w14:textId="77777777" w:rsidTr="00A1326C">
        <w:trPr>
          <w:jc w:val="center"/>
        </w:trPr>
        <w:tc>
          <w:tcPr>
            <w:tcW w:w="594" w:type="dxa"/>
          </w:tcPr>
          <w:p w14:paraId="046352F2" w14:textId="77777777"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7171B09A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9107F8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23EB9108" w14:textId="77777777"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14:paraId="311DB727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5152CE77" w14:textId="77777777"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zmian podatkowych</w:t>
            </w:r>
          </w:p>
          <w:p w14:paraId="70C783F1" w14:textId="77777777"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(Ustawa o podatku od spadków i darowizn, Ustawa o podatku dochodowym od osób fizycznych, Ustawa o podatku dochodowym od osób prawnych</w:t>
            </w:r>
            <w:r w:rsidR="0069266E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Ordynacja podatkowa, </w:t>
            </w:r>
            <w:r w:rsidR="0069266E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Ustawa o 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dochodach jednostek samorządu terytorialnego, Ustawa o przeciwdziałaniu praniu pieniędzy oraz finansowaniu terroryzmu)</w:t>
            </w:r>
          </w:p>
        </w:tc>
      </w:tr>
      <w:tr w:rsidR="00112383" w:rsidRPr="00C43539" w14:paraId="16313C0F" w14:textId="77777777" w:rsidTr="00A1326C">
        <w:trPr>
          <w:jc w:val="center"/>
        </w:trPr>
        <w:tc>
          <w:tcPr>
            <w:tcW w:w="594" w:type="dxa"/>
          </w:tcPr>
          <w:p w14:paraId="5C081DB8" w14:textId="77777777"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3E6911C8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FDBFBBF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1555C347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14:paraId="768AF78E" w14:textId="77777777" w:rsidTr="00A1326C">
        <w:trPr>
          <w:jc w:val="center"/>
        </w:trPr>
        <w:tc>
          <w:tcPr>
            <w:tcW w:w="594" w:type="dxa"/>
          </w:tcPr>
          <w:p w14:paraId="79D9C6F0" w14:textId="77777777" w:rsidR="003273F1" w:rsidRPr="00C43539" w:rsidRDefault="003273F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32B1EDEF" w14:textId="77777777"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01B054" w14:textId="77777777"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2ED683CC" w14:textId="77777777"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14:paraId="1E314345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4C48099B" w14:textId="77777777"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utworzenia rejestru fundacji rodzinnych</w:t>
            </w:r>
          </w:p>
          <w:p w14:paraId="02A56571" w14:textId="77777777"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(Ustawa o Krajowym Rejestrze Sądowym, 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Ustawa o kosztach sądowych w sprawach cywilnych</w:t>
            </w:r>
            <w:r w:rsid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reguła wydatkowa)</w:t>
            </w:r>
          </w:p>
        </w:tc>
      </w:tr>
      <w:tr w:rsidR="00112383" w:rsidRPr="00C43539" w14:paraId="2CFAA448" w14:textId="77777777" w:rsidTr="00A1326C">
        <w:trPr>
          <w:jc w:val="center"/>
        </w:trPr>
        <w:tc>
          <w:tcPr>
            <w:tcW w:w="594" w:type="dxa"/>
          </w:tcPr>
          <w:p w14:paraId="62EE6FC7" w14:textId="77777777"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70432199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6CD188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1BAF3E6D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14:paraId="1D5A5445" w14:textId="77777777" w:rsidTr="00A1326C">
        <w:trPr>
          <w:jc w:val="center"/>
        </w:trPr>
        <w:tc>
          <w:tcPr>
            <w:tcW w:w="594" w:type="dxa"/>
          </w:tcPr>
          <w:p w14:paraId="267D18FA" w14:textId="77777777"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2833F8DA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DE885A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3021D7A3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14:paraId="4805C3FC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2D5F9C8E" w14:textId="77777777"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Dodatkowe propozycje</w:t>
            </w:r>
          </w:p>
        </w:tc>
      </w:tr>
      <w:tr w:rsidR="00112383" w:rsidRPr="00C43539" w14:paraId="785840B3" w14:textId="77777777" w:rsidTr="00A1326C">
        <w:trPr>
          <w:jc w:val="center"/>
        </w:trPr>
        <w:tc>
          <w:tcPr>
            <w:tcW w:w="594" w:type="dxa"/>
          </w:tcPr>
          <w:p w14:paraId="203C7091" w14:textId="77777777"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49B7323B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0EED2F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1BADDF32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14:paraId="7307EEDC" w14:textId="77777777" w:rsidTr="00A1326C">
        <w:trPr>
          <w:jc w:val="center"/>
        </w:trPr>
        <w:tc>
          <w:tcPr>
            <w:tcW w:w="594" w:type="dxa"/>
          </w:tcPr>
          <w:p w14:paraId="6CB7146D" w14:textId="77777777"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46978E1C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33B365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3D7600C2" w14:textId="77777777"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14:paraId="0B4DF5C2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12636CB4" w14:textId="77777777" w:rsidR="00CE5ADD" w:rsidRPr="00C43539" w:rsidRDefault="00CE5ADD" w:rsidP="00CE5AD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dot. uzasadnienia</w:t>
            </w:r>
          </w:p>
        </w:tc>
      </w:tr>
      <w:tr w:rsidR="00CE5ADD" w:rsidRPr="00C43539" w14:paraId="55188683" w14:textId="77777777" w:rsidTr="00A1326C">
        <w:trPr>
          <w:jc w:val="center"/>
        </w:trPr>
        <w:tc>
          <w:tcPr>
            <w:tcW w:w="594" w:type="dxa"/>
          </w:tcPr>
          <w:p w14:paraId="48D9C813" w14:textId="77777777"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5DD6E5F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E01ACF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02717169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14:paraId="7CDCC61A" w14:textId="77777777" w:rsidTr="00A1326C">
        <w:trPr>
          <w:jc w:val="center"/>
        </w:trPr>
        <w:tc>
          <w:tcPr>
            <w:tcW w:w="594" w:type="dxa"/>
          </w:tcPr>
          <w:p w14:paraId="28ED205E" w14:textId="77777777"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2BFF7949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DCB5C6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68360EA5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14:paraId="341155F3" w14:textId="77777777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14:paraId="3CA8D572" w14:textId="77777777" w:rsidR="00CE5ADD" w:rsidRPr="00C43539" w:rsidRDefault="00CE5ADD" w:rsidP="00CE5AD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dot. OSR</w:t>
            </w:r>
          </w:p>
        </w:tc>
      </w:tr>
      <w:tr w:rsidR="00CE5ADD" w:rsidRPr="00C43539" w14:paraId="53DCDA12" w14:textId="77777777" w:rsidTr="00A1326C">
        <w:trPr>
          <w:jc w:val="center"/>
        </w:trPr>
        <w:tc>
          <w:tcPr>
            <w:tcW w:w="594" w:type="dxa"/>
          </w:tcPr>
          <w:p w14:paraId="181B1576" w14:textId="77777777"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212FC99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D716449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5220EACF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14:paraId="67C154F6" w14:textId="77777777" w:rsidTr="00A1326C">
        <w:trPr>
          <w:jc w:val="center"/>
        </w:trPr>
        <w:tc>
          <w:tcPr>
            <w:tcW w:w="594" w:type="dxa"/>
          </w:tcPr>
          <w:p w14:paraId="5AA6BA55" w14:textId="77777777"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494727E5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D24DF0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14:paraId="2404D08C" w14:textId="77777777"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553DB" w14:textId="77777777" w:rsidR="00674BCF" w:rsidRPr="00C43539" w:rsidRDefault="00674BCF">
      <w:pPr>
        <w:rPr>
          <w:rFonts w:ascii="Arial" w:hAnsi="Arial" w:cs="Arial"/>
          <w:sz w:val="20"/>
          <w:szCs w:val="20"/>
        </w:rPr>
      </w:pPr>
    </w:p>
    <w:p w14:paraId="3ECEE761" w14:textId="77777777" w:rsidR="009A3389" w:rsidRPr="00C43539" w:rsidRDefault="009A3389" w:rsidP="0044307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A3389" w:rsidRPr="00C43539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AA86C" w14:textId="77777777" w:rsidR="005465E9" w:rsidRDefault="005465E9" w:rsidP="00735AA5">
      <w:pPr>
        <w:spacing w:after="0" w:line="240" w:lineRule="auto"/>
      </w:pPr>
      <w:r>
        <w:separator/>
      </w:r>
    </w:p>
  </w:endnote>
  <w:endnote w:type="continuationSeparator" w:id="0">
    <w:p w14:paraId="6D1BFAEB" w14:textId="77777777" w:rsidR="005465E9" w:rsidRDefault="005465E9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14:paraId="4F86E699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EB632D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05494B76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D1040" w14:textId="77777777" w:rsidR="005465E9" w:rsidRDefault="005465E9" w:rsidP="00735AA5">
      <w:pPr>
        <w:spacing w:after="0" w:line="240" w:lineRule="auto"/>
      </w:pPr>
      <w:r>
        <w:separator/>
      </w:r>
    </w:p>
  </w:footnote>
  <w:footnote w:type="continuationSeparator" w:id="0">
    <w:p w14:paraId="5558E55F" w14:textId="77777777" w:rsidR="005465E9" w:rsidRDefault="005465E9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EBE37E6"/>
    <w:multiLevelType w:val="hybridMultilevel"/>
    <w:tmpl w:val="C8829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8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9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12383"/>
    <w:rsid w:val="001141B3"/>
    <w:rsid w:val="00121607"/>
    <w:rsid w:val="00141978"/>
    <w:rsid w:val="00177EC3"/>
    <w:rsid w:val="001E01AE"/>
    <w:rsid w:val="001F0431"/>
    <w:rsid w:val="001F3A0F"/>
    <w:rsid w:val="00242233"/>
    <w:rsid w:val="002662EA"/>
    <w:rsid w:val="002D015B"/>
    <w:rsid w:val="002E0918"/>
    <w:rsid w:val="003273F1"/>
    <w:rsid w:val="003544D8"/>
    <w:rsid w:val="003706A6"/>
    <w:rsid w:val="003A26B6"/>
    <w:rsid w:val="003A430E"/>
    <w:rsid w:val="003D7D21"/>
    <w:rsid w:val="003F2ED2"/>
    <w:rsid w:val="00414EA2"/>
    <w:rsid w:val="00443077"/>
    <w:rsid w:val="00452E52"/>
    <w:rsid w:val="004977F7"/>
    <w:rsid w:val="004A28E0"/>
    <w:rsid w:val="004D23C0"/>
    <w:rsid w:val="004E0816"/>
    <w:rsid w:val="00537F4C"/>
    <w:rsid w:val="00545CD3"/>
    <w:rsid w:val="005465E9"/>
    <w:rsid w:val="00580522"/>
    <w:rsid w:val="005D442D"/>
    <w:rsid w:val="006669AD"/>
    <w:rsid w:val="00674BCF"/>
    <w:rsid w:val="0069266E"/>
    <w:rsid w:val="006A6E0A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35F"/>
    <w:rsid w:val="0076077D"/>
    <w:rsid w:val="007F39C0"/>
    <w:rsid w:val="008203CF"/>
    <w:rsid w:val="00830132"/>
    <w:rsid w:val="009532CB"/>
    <w:rsid w:val="009672B1"/>
    <w:rsid w:val="00967ADC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65B3B"/>
    <w:rsid w:val="00A92454"/>
    <w:rsid w:val="00AF2DCB"/>
    <w:rsid w:val="00AF5CDF"/>
    <w:rsid w:val="00AF6E2F"/>
    <w:rsid w:val="00B0068C"/>
    <w:rsid w:val="00B15F59"/>
    <w:rsid w:val="00BD1AB7"/>
    <w:rsid w:val="00C076FF"/>
    <w:rsid w:val="00C22A1F"/>
    <w:rsid w:val="00C43539"/>
    <w:rsid w:val="00C63F1E"/>
    <w:rsid w:val="00C90694"/>
    <w:rsid w:val="00CA3F43"/>
    <w:rsid w:val="00CB5636"/>
    <w:rsid w:val="00CE5ADD"/>
    <w:rsid w:val="00D23483"/>
    <w:rsid w:val="00D34082"/>
    <w:rsid w:val="00D95B02"/>
    <w:rsid w:val="00DA3919"/>
    <w:rsid w:val="00E2744F"/>
    <w:rsid w:val="00E61204"/>
    <w:rsid w:val="00E67BF3"/>
    <w:rsid w:val="00E7699F"/>
    <w:rsid w:val="00E92DC4"/>
    <w:rsid w:val="00EB5B1E"/>
    <w:rsid w:val="00EB632D"/>
    <w:rsid w:val="00EC7543"/>
    <w:rsid w:val="00F11CBF"/>
    <w:rsid w:val="00F36FFB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9BCC"/>
  <w15:docId w15:val="{B91BCC13-65A7-46C2-8CC2-0943EC0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34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89F3-DA19-4002-899A-A66C57E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Julia Kluczynska</cp:lastModifiedBy>
  <cp:revision>3</cp:revision>
  <dcterms:created xsi:type="dcterms:W3CDTF">2021-04-22T13:55:00Z</dcterms:created>
  <dcterms:modified xsi:type="dcterms:W3CDTF">2021-04-22T14:02:00Z</dcterms:modified>
</cp:coreProperties>
</file>